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40" w:rsidRPr="00F853D3" w:rsidRDefault="00C31C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Приложение N 2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к Административному регламенту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Федеральной службы по экологическому,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технологическому и атомному надзору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предоставления государственной услуги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по регистрации опасных производственных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объектов в государственном реестре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опасных производственных объектов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от 8 апреля 2019 г. N 140</w:t>
      </w:r>
    </w:p>
    <w:p w:rsidR="00C31C40" w:rsidRPr="00F853D3" w:rsidRDefault="00C31C40">
      <w:pPr>
        <w:spacing w:after="1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(форма)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809"/>
            <w:bookmarkEnd w:id="0"/>
            <w:r w:rsidRPr="00F853D3">
              <w:rPr>
                <w:rFonts w:ascii="Times New Roman" w:hAnsi="Times New Roman" w:cs="Times New Roman"/>
              </w:rPr>
              <w:t>Сведения, характеризующие опасный производственный объект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 ОПО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1.1. Полное наименование ОПО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1.2. Типовое наименование (именной код объекта) в соответствии с </w:t>
            </w:r>
            <w:hyperlink r:id="rId4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приложением N 1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утвержденным приказом Ростехнадзора от 30 ноября 2020 г. N 471 (зарегистрирован Минюстом России 18 декабря 2020 г. N 61590) (далее - Требования)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с установленными </w:t>
            </w:r>
            <w:hyperlink r:id="rId5" w:history="1">
              <w:r w:rsidRPr="00F853D3">
                <w:rPr>
                  <w:rFonts w:ascii="Times New Roman" w:hAnsi="Times New Roman" w:cs="Times New Roman"/>
                  <w:color w:val="0000FF"/>
                </w:rPr>
                <w:t>Требованиями</w:t>
              </w:r>
            </w:hyperlink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1.4. Место нахождения (адрес) ОПО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1.5. Код общероссийского </w:t>
            </w:r>
            <w:hyperlink r:id="rId6" w:history="1">
              <w:r w:rsidRPr="00F853D3">
                <w:rPr>
                  <w:rFonts w:ascii="Times New Roman" w:hAnsi="Times New Roman" w:cs="Times New Roman"/>
                  <w:color w:val="0000FF"/>
                </w:rPr>
                <w:t>классификатора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территорий муниципальных образований - места нахождения ОПО (ОКТМО)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1.6. Дата ввода объекта в эксплуатацию (при наличии)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2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1.7. Собственник(и) ОПО (в случае, если заявитель владеет ОПО на ином законном основании)</w:t>
            </w: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1.7.1. Полное наименование юридического лица, организационно-правовая форма или фамилия, имя, отчество (при наличии) индивидуального предпринимателя и физического лица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1.7.2. Идентификационный номер налогоплательщика (ИНН)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2. Признаки опасности ОПО и их числовые обозначения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bookmarkStart w:id="1" w:name="P832"/>
            <w:bookmarkEnd w:id="1"/>
            <w:r w:rsidRPr="00F853D3">
              <w:rPr>
                <w:rFonts w:ascii="Times New Roman" w:hAnsi="Times New Roman" w:cs="Times New Roman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hyperlink r:id="rId7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1 приложения 1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от 21 июля 1997 г. N 116-ФЗ "О промышленной безопасности опасных производственных объектов" (далее - Федеральный закон N 116-ФЗ) в количествах, указанных в </w:t>
            </w:r>
            <w:hyperlink r:id="rId8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приложении 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gridSpan w:val="2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834"/>
            <w:bookmarkEnd w:id="2"/>
            <w:r w:rsidRPr="00F853D3">
              <w:rPr>
                <w:rFonts w:ascii="Times New Roman" w:hAnsi="Times New Roman" w:cs="Times New Roman"/>
              </w:rPr>
              <w:t>2.2. Использование оборудования, работающего под избыточным давлением более 0,07 МПа</w:t>
            </w: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lastRenderedPageBreak/>
              <w:t>а) пара, газа (в газообразном, сжиженном состоянии)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б) воды при температуре нагрева более 115 градусов Цельсия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841"/>
            <w:bookmarkEnd w:id="3"/>
            <w:r w:rsidRPr="00F853D3">
              <w:rPr>
                <w:rFonts w:ascii="Times New Roman" w:hAnsi="Times New Roman" w:cs="Times New Roman"/>
              </w:rPr>
              <w:t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843"/>
            <w:bookmarkEnd w:id="4"/>
            <w:r w:rsidRPr="00F853D3">
              <w:rPr>
                <w:rFonts w:ascii="Times New Roman" w:hAnsi="Times New Roman" w:cs="Times New Roman"/>
              </w:rPr>
              <w:t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P845"/>
            <w:bookmarkEnd w:id="5"/>
            <w:r w:rsidRPr="00F853D3">
              <w:rPr>
                <w:rFonts w:ascii="Times New Roman" w:hAnsi="Times New Roman" w:cs="Times New Roman"/>
              </w:rPr>
              <w:t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bookmarkStart w:id="6" w:name="P847"/>
            <w:bookmarkEnd w:id="6"/>
            <w:r w:rsidRPr="00F853D3">
              <w:rPr>
                <w:rFonts w:ascii="Times New Roman" w:hAnsi="Times New Roman" w:cs="Times New Roman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3. Класс опасности ОПО и его числовое обозначение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3.1. ОПО чрезвычайно высокой опасности (I класс)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3.2. ОПО высокой опасности (II класс)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3.3. ОПО средней опасности (III класс)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3.4. ОПО низкой опасности (IV класс)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4. Классификация ОПО: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4.1. ОПО, указанные в </w:t>
            </w:r>
            <w:hyperlink r:id="rId9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пункте 1 приложения 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4.2. ОПО по хранению химического оружия, объектов по уничтожению химического оружия и ОПО спецхимии, указанные в </w:t>
            </w:r>
            <w:hyperlink r:id="rId10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пункте 2 приложения 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4.3. ОПО бурения и добычи нефти, газа и газового конденсата, указанные в </w:t>
            </w:r>
            <w:hyperlink r:id="rId11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пункте 3 приложения 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4.4. ОПО газораспределительных станций, сетей газораспределения и сетей газопотребления, предусмотренные </w:t>
            </w:r>
            <w:hyperlink r:id="rId12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4 приложения 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4.5. ОПО, предусмотренные </w:t>
            </w:r>
            <w:hyperlink r:id="rId13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5 приложения 2</w:t>
              </w:r>
            </w:hyperlink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4.6. ОПО, предусмотренные </w:t>
            </w:r>
            <w:hyperlink r:id="rId14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6 приложения 2</w:t>
              </w:r>
            </w:hyperlink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lastRenderedPageBreak/>
              <w:t>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4.7. ОПО, предусмотренные </w:t>
            </w:r>
            <w:hyperlink r:id="rId15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7 приложения 2</w:t>
              </w:r>
            </w:hyperlink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4.8. ОПО, предусмотренные </w:t>
            </w:r>
            <w:hyperlink r:id="rId16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8 приложения 2</w:t>
              </w:r>
            </w:hyperlink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4.9. ОПО, предусмотренные </w:t>
            </w:r>
            <w:hyperlink r:id="rId17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9 приложения 2</w:t>
              </w:r>
            </w:hyperlink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4.10. Наличие факторов, предусмотренных </w:t>
            </w:r>
            <w:hyperlink r:id="rId18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10 приложения 2</w:t>
              </w:r>
            </w:hyperlink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4.11. Наличие факторов, предусмотренных </w:t>
            </w:r>
            <w:hyperlink r:id="rId19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пунктом 11 приложения 2</w:t>
              </w:r>
            </w:hyperlink>
          </w:p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к Федеральному закону N 116-ФЗ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на землях особо охраняемых природных территорий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на континентальном шельфе Российской Федерации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во внутренних морских водах, территориальном море или прилежащей зоне Российской Федерации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на искусственном земельном участке, созданном на водном объекте, находящемся в федеральной собственности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4.12. ОПО, аварии на котором могут иметь трансграничное воздействие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5. Виды деятельности, на осуществление которых требуется получение лицензии для эксплуатации ОПО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567"/>
      </w:tblGrid>
      <w:tr w:rsidR="00C31C40" w:rsidRPr="00F853D3">
        <w:tc>
          <w:tcPr>
            <w:tcW w:w="8504" w:type="dxa"/>
            <w:vAlign w:val="center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5.1. Эксплуатация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  <w:vAlign w:val="center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5.2. Деятельность, связанная с обращением взрывчатых материалов промышленного назначения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504" w:type="dxa"/>
            <w:vAlign w:val="center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5.3 Деятельность, связанная с производством маркшейдерских работ</w:t>
            </w:r>
          </w:p>
        </w:tc>
        <w:tc>
          <w:tcPr>
            <w:tcW w:w="56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6. Сведения о составе ОПО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020"/>
        <w:gridCol w:w="2098"/>
        <w:gridCol w:w="3515"/>
        <w:gridCol w:w="907"/>
      </w:tblGrid>
      <w:tr w:rsidR="00C31C40" w:rsidRPr="00F853D3">
        <w:tc>
          <w:tcPr>
            <w:tcW w:w="510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020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Наименование площадки, участка, цеха, здания, сооружения, входящих в состав ОПО</w:t>
            </w:r>
          </w:p>
        </w:tc>
        <w:tc>
          <w:tcPr>
            <w:tcW w:w="1020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Краткая характеристика опасности в соответствии с </w:t>
            </w:r>
            <w:hyperlink r:id="rId20" w:history="1">
              <w:r w:rsidRPr="00F853D3">
                <w:rPr>
                  <w:rFonts w:ascii="Times New Roman" w:hAnsi="Times New Roman" w:cs="Times New Roman"/>
                  <w:color w:val="0000FF"/>
                </w:rPr>
                <w:t>приложением 1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</w:t>
            </w:r>
          </w:p>
        </w:tc>
        <w:tc>
          <w:tcPr>
            <w:tcW w:w="2098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Наименование опасного вещества; наименование, тип, марка, модель (при наличии), регистрационные или учетные номера (для подъемных сооружений и оборудования, работающего под давлением, подлежащего учету </w:t>
            </w:r>
            <w:r w:rsidRPr="00F853D3">
              <w:rPr>
                <w:rFonts w:ascii="Times New Roman" w:hAnsi="Times New Roman" w:cs="Times New Roman"/>
              </w:rPr>
              <w:lastRenderedPageBreak/>
              <w:t>в регистрирующем органе (при наличии)), заводские номера и (или) инвентарные номера (при наличии) технических устройств</w:t>
            </w:r>
          </w:p>
        </w:tc>
        <w:tc>
          <w:tcPr>
            <w:tcW w:w="3515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lastRenderedPageBreak/>
              <w:t xml:space="preserve">Проектные (эксплуатационные) характеристики технических устройств (объем, температура, давление в МПа, грузоподъемность в тоннах), опасного вещества (вид в соответствии с </w:t>
            </w:r>
            <w:hyperlink r:id="rId21" w:history="1">
              <w:r w:rsidRPr="00F853D3">
                <w:rPr>
                  <w:rFonts w:ascii="Times New Roman" w:hAnsi="Times New Roman" w:cs="Times New Roman"/>
                  <w:color w:val="0000FF"/>
                </w:rPr>
                <w:t>таблицами 1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и </w:t>
            </w:r>
            <w:hyperlink r:id="rId22" w:history="1">
              <w:r w:rsidRPr="00F853D3">
                <w:rPr>
                  <w:rFonts w:ascii="Times New Roman" w:hAnsi="Times New Roman" w:cs="Times New Roman"/>
                  <w:color w:val="0000FF"/>
                </w:rPr>
                <w:t>2 приложения 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116-ФЗ, характеристика, количество опасного вещества, выраженное в тоннах, регламентированного объемом резервуаров, емкостей и параметрами трубопроводов </w:t>
            </w:r>
            <w:r w:rsidRPr="00F853D3">
              <w:rPr>
                <w:rFonts w:ascii="Times New Roman" w:hAnsi="Times New Roman" w:cs="Times New Roman"/>
              </w:rPr>
              <w:lastRenderedPageBreak/>
              <w:t>(диаметр, протяженность, проектное давление) или иного оборудования, процентное содержание сероводорода в добываемой продукции, объем выплавки и объем горных работ).</w:t>
            </w:r>
          </w:p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Год изготовления и ввода в эксплуатацию технических устройств, зданий (сооружений)</w:t>
            </w:r>
          </w:p>
        </w:tc>
        <w:tc>
          <w:tcPr>
            <w:tcW w:w="907" w:type="dxa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lastRenderedPageBreak/>
              <w:t>Числовое обозначение признака опасности (</w:t>
            </w:r>
            <w:hyperlink w:anchor="P832" w:history="1">
              <w:r w:rsidRPr="00F853D3">
                <w:rPr>
                  <w:rFonts w:ascii="Times New Roman" w:hAnsi="Times New Roman" w:cs="Times New Roman"/>
                  <w:color w:val="0000FF"/>
                </w:rPr>
                <w:t>2.1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, </w:t>
            </w:r>
            <w:hyperlink w:anchor="P834" w:history="1">
              <w:r w:rsidRPr="00F853D3">
                <w:rPr>
                  <w:rFonts w:ascii="Times New Roman" w:hAnsi="Times New Roman" w:cs="Times New Roman"/>
                  <w:color w:val="0000FF"/>
                </w:rPr>
                <w:t>2.2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, </w:t>
            </w:r>
            <w:hyperlink w:anchor="P841" w:history="1">
              <w:r w:rsidRPr="00F853D3">
                <w:rPr>
                  <w:rFonts w:ascii="Times New Roman" w:hAnsi="Times New Roman" w:cs="Times New Roman"/>
                  <w:color w:val="0000FF"/>
                </w:rPr>
                <w:t>2.3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, </w:t>
            </w:r>
            <w:hyperlink w:anchor="P843" w:history="1">
              <w:r w:rsidRPr="00F853D3">
                <w:rPr>
                  <w:rFonts w:ascii="Times New Roman" w:hAnsi="Times New Roman" w:cs="Times New Roman"/>
                  <w:color w:val="0000FF"/>
                </w:rPr>
                <w:t>2.4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, </w:t>
            </w:r>
            <w:hyperlink w:anchor="P845" w:history="1">
              <w:r w:rsidRPr="00F853D3">
                <w:rPr>
                  <w:rFonts w:ascii="Times New Roman" w:hAnsi="Times New Roman" w:cs="Times New Roman"/>
                  <w:color w:val="0000FF"/>
                </w:rPr>
                <w:t>2.5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, </w:t>
            </w:r>
            <w:hyperlink w:anchor="P847" w:history="1">
              <w:r w:rsidRPr="00F853D3">
                <w:rPr>
                  <w:rFonts w:ascii="Times New Roman" w:hAnsi="Times New Roman" w:cs="Times New Roman"/>
                  <w:color w:val="0000FF"/>
                </w:rPr>
                <w:t>2.6</w:t>
              </w:r>
            </w:hyperlink>
            <w:r w:rsidRPr="00F853D3">
              <w:rPr>
                <w:rFonts w:ascii="Times New Roman" w:hAnsi="Times New Roman" w:cs="Times New Roman"/>
              </w:rPr>
              <w:t>)</w:t>
            </w:r>
          </w:p>
        </w:tc>
      </w:tr>
      <w:tr w:rsidR="00C31C40" w:rsidRPr="00F853D3">
        <w:tc>
          <w:tcPr>
            <w:tcW w:w="510" w:type="dxa"/>
            <w:vAlign w:val="center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  <w:vAlign w:val="center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vAlign w:val="center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vAlign w:val="center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5" w:type="dxa"/>
            <w:vAlign w:val="center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vAlign w:val="center"/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6</w:t>
            </w:r>
          </w:p>
        </w:tc>
      </w:tr>
      <w:tr w:rsidR="00C31C40" w:rsidRPr="00F853D3">
        <w:tc>
          <w:tcPr>
            <w:tcW w:w="51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8163" w:type="dxa"/>
            <w:gridSpan w:val="5"/>
            <w:vAlign w:val="center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Суммарное количество опасного вещества по видам (в тоннах) на ОПО в соответствии с </w:t>
            </w:r>
            <w:hyperlink r:id="rId23" w:history="1">
              <w:r w:rsidRPr="00F853D3">
                <w:rPr>
                  <w:rFonts w:ascii="Times New Roman" w:hAnsi="Times New Roman" w:cs="Times New Roman"/>
                  <w:color w:val="0000FF"/>
                </w:rPr>
                <w:t>таблицами 1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и </w:t>
            </w:r>
            <w:hyperlink r:id="rId24" w:history="1">
              <w:r w:rsidRPr="00F853D3">
                <w:rPr>
                  <w:rFonts w:ascii="Times New Roman" w:hAnsi="Times New Roman" w:cs="Times New Roman"/>
                  <w:color w:val="0000FF"/>
                </w:rPr>
                <w:t>2 приложения 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</w:t>
            </w:r>
          </w:p>
        </w:tc>
        <w:tc>
          <w:tcPr>
            <w:tcW w:w="90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 xml:space="preserve">7. Количество опасных веществ на ОПО (в тоннах), находящихся на расстоянии менее 500 метров на других ОПО заявителя или иной организации по видам в соответствии с </w:t>
            </w:r>
            <w:hyperlink r:id="rId25" w:history="1">
              <w:r w:rsidRPr="00F853D3">
                <w:rPr>
                  <w:rFonts w:ascii="Times New Roman" w:hAnsi="Times New Roman" w:cs="Times New Roman"/>
                  <w:color w:val="0000FF"/>
                </w:rPr>
                <w:t>таблицами 1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и </w:t>
            </w:r>
            <w:hyperlink r:id="rId26" w:history="1">
              <w:r w:rsidRPr="00F853D3">
                <w:rPr>
                  <w:rFonts w:ascii="Times New Roman" w:hAnsi="Times New Roman" w:cs="Times New Roman"/>
                  <w:color w:val="0000FF"/>
                </w:rPr>
                <w:t>2 приложения 2</w:t>
              </w:r>
            </w:hyperlink>
            <w:r w:rsidRPr="00F853D3">
              <w:rPr>
                <w:rFonts w:ascii="Times New Roman" w:hAnsi="Times New Roman" w:cs="Times New Roman"/>
              </w:rPr>
              <w:t xml:space="preserve"> к Федеральному закону N 116-ФЗ (при наличии) ____________________________________________________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8. Заявитель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8.1.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8.3. Должность руководителя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8.4. Фамилия, имя, отчество (при наличии) руководителя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8.5. Подпись руководителя или индивидуального предпринимателя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8.6. Дата подписания руководителем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blPrEx>
          <w:tblBorders>
            <w:left w:val="nil"/>
            <w:right w:val="nil"/>
          </w:tblBorders>
        </w:tblPrEx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Место печати (при наличии)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31C40" w:rsidRPr="00F853D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9. Реквизиты ОПО и территориального органа Ростехнадзора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9.1. Регистрационный номер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9.2. Дата регистрации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9.3. Дата внесения изменений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9.4. Полное наименование территориального органа Ростехнадзора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9.5. Должность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lastRenderedPageBreak/>
              <w:t>9.6. Фамилия, имя, отчество (при наличии)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9.7. Подпись уполномоченного лица территориального органа Ростехнадзора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7313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9.8. Дата подписания уполномоченным лицом территориального органа Ростехнадзора</w:t>
            </w:r>
          </w:p>
        </w:tc>
        <w:tc>
          <w:tcPr>
            <w:tcW w:w="1757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blPrEx>
          <w:tblBorders>
            <w:left w:val="nil"/>
            <w:right w:val="nil"/>
          </w:tblBorders>
        </w:tblPrEx>
        <w:tc>
          <w:tcPr>
            <w:tcW w:w="9070" w:type="dxa"/>
            <w:gridSpan w:val="2"/>
            <w:tcBorders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Место печати (при наличии)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C31C40" w:rsidRPr="00F853D3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Сведения, характеризующие ОПО, достоверны.</w:t>
            </w:r>
          </w:p>
        </w:tc>
      </w:tr>
      <w:tr w:rsidR="00C31C40" w:rsidRPr="00F853D3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"__" _______ 20__ г.</w:t>
            </w:r>
          </w:p>
        </w:tc>
      </w:tr>
      <w:tr w:rsidR="00C31C40" w:rsidRPr="00F853D3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Место печати (при наличии)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  <w:bookmarkStart w:id="7" w:name="_GoBack"/>
      <w:bookmarkEnd w:id="7"/>
    </w:p>
    <w:sectPr w:rsidR="00C31C40" w:rsidRPr="00F853D3" w:rsidSect="003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0"/>
    <w:rsid w:val="00050938"/>
    <w:rsid w:val="00154174"/>
    <w:rsid w:val="00B43E5A"/>
    <w:rsid w:val="00C31C40"/>
    <w:rsid w:val="00D61D8B"/>
    <w:rsid w:val="00F853D3"/>
    <w:rsid w:val="00FD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676FBD2-2866-4155-933E-28F0EAD7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38D73455120B69B48CF5BFEEA0C15E923FA1E1CEDD6B8682CA1A04888BA6206EF65816770CB7BDB163A426FAD10646F86C51AAFG0H0L" TargetMode="External"/><Relationship Id="rId13" Type="http://schemas.openxmlformats.org/officeDocument/2006/relationships/hyperlink" Target="consultantplus://offline/ref=E2D38D73455120B69B48CF5BFEEA0C15E923FA1E1CEDD6B8682CA1A04888BA6206EF65816670CB7BDB163A426FAD10646F86C51AAFG0H0L" TargetMode="External"/><Relationship Id="rId18" Type="http://schemas.openxmlformats.org/officeDocument/2006/relationships/hyperlink" Target="consultantplus://offline/ref=E2D38D73455120B69B48CF5BFEEA0C15E923FA1E1CEDD6B8682CA1A04888BA6206EF6582697ACB7BDB163A426FAD10646F86C51AAFG0H0L" TargetMode="External"/><Relationship Id="rId26" Type="http://schemas.openxmlformats.org/officeDocument/2006/relationships/hyperlink" Target="consultantplus://offline/ref=E2D38D73455120B69B48CF5BFEEA0C15E923FA1E1CEDD6B8682CA1A04888BA6206EF65826071CB7BDB163A426FAD10646F86C51AAFG0H0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2D38D73455120B69B48CF5BFEEA0C15E923FA1E1CEDD6B8682CA1A04888BA6206EF65816875CB7BDB163A426FAD10646F86C51AAFG0H0L" TargetMode="External"/><Relationship Id="rId7" Type="http://schemas.openxmlformats.org/officeDocument/2006/relationships/hyperlink" Target="consultantplus://offline/ref=E2D38D73455120B69B48CF5BFEEA0C15E923FA1E1CEDD6B8682CA1A04888BA6206EF65816472CB7BDB163A426FAD10646F86C51AAFG0H0L" TargetMode="External"/><Relationship Id="rId12" Type="http://schemas.openxmlformats.org/officeDocument/2006/relationships/hyperlink" Target="consultantplus://offline/ref=E2D38D73455120B69B48CF5BFEEA0C15E923FA1E1CEDD6B8682CA1A04888BA6206EF65816673CB7BDB163A426FAD10646F86C51AAFG0H0L" TargetMode="External"/><Relationship Id="rId17" Type="http://schemas.openxmlformats.org/officeDocument/2006/relationships/hyperlink" Target="consultantplus://offline/ref=E2D38D73455120B69B48CF5BFEEA0C15E923FA1E1CEDD6B8682CA1A04888BA6206EF65816872CB7BDB163A426FAD10646F86C51AAFG0H0L" TargetMode="External"/><Relationship Id="rId25" Type="http://schemas.openxmlformats.org/officeDocument/2006/relationships/hyperlink" Target="consultantplus://offline/ref=E2D38D73455120B69B48CF5BFEEA0C15E923FA1E1CEDD6B8682CA1A04888BA6206EF65816875CB7BDB163A426FAD10646F86C51AAFG0H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2D38D73455120B69B48CF5BFEEA0C15E923FA1E1CEDD6B8682CA1A04888BA6206EF65816971CB7BDB163A426FAD10646F86C51AAFG0H0L" TargetMode="External"/><Relationship Id="rId20" Type="http://schemas.openxmlformats.org/officeDocument/2006/relationships/hyperlink" Target="consultantplus://offline/ref=E2D38D73455120B69B48CF5BFEEA0C15E923FA1E1CEDD6B8682CA1A04888BA6206EF65816173C12A8C593B1E2BF103646F86C713B303D319G4H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D38D73455120B69B48CF5BFEEA0C15EB2FF4141CECD6B8682CA1A04888BA6214EF3D8D617ADE2F834C6D4F6DGAH5L" TargetMode="External"/><Relationship Id="rId11" Type="http://schemas.openxmlformats.org/officeDocument/2006/relationships/hyperlink" Target="consultantplus://offline/ref=E2D38D73455120B69B48CF5BFEEA0C15E923FA1E1CEDD6B8682CA1A04888BA6206EF65816775CB7BDB163A426FAD10646F86C51AAFG0H0L" TargetMode="External"/><Relationship Id="rId24" Type="http://schemas.openxmlformats.org/officeDocument/2006/relationships/hyperlink" Target="consultantplus://offline/ref=E2D38D73455120B69B48CF5BFEEA0C15E923FA1E1CEDD6B8682CA1A04888BA6206EF65826071CB7BDB163A426FAD10646F86C51AAFG0H0L" TargetMode="External"/><Relationship Id="rId5" Type="http://schemas.openxmlformats.org/officeDocument/2006/relationships/hyperlink" Target="consultantplus://offline/ref=E2D38D73455120B69B48CF5BFEEA0C15E92CFF1E1AEDD6B8682CA1A04888BA6206EF65816173C02E88593B1E2BF103646F86C713B303D319G4H6L" TargetMode="External"/><Relationship Id="rId15" Type="http://schemas.openxmlformats.org/officeDocument/2006/relationships/hyperlink" Target="consultantplus://offline/ref=E2D38D73455120B69B48CF5BFEEA0C15E923FA1E1CEDD6B8682CA1A04888BA6206EF6581667ACB7BDB163A426FAD10646F86C51AAFG0H0L" TargetMode="External"/><Relationship Id="rId23" Type="http://schemas.openxmlformats.org/officeDocument/2006/relationships/hyperlink" Target="consultantplus://offline/ref=E2D38D73455120B69B48CF5BFEEA0C15E923FA1E1CEDD6B8682CA1A04888BA6206EF65816875CB7BDB163A426FAD10646F86C51AAFG0H0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2D38D73455120B69B48CF5BFEEA0C15E923FA1E1CEDD6B8682CA1A04888BA6206EF65816776CB7BDB163A426FAD10646F86C51AAFG0H0L" TargetMode="External"/><Relationship Id="rId19" Type="http://schemas.openxmlformats.org/officeDocument/2006/relationships/hyperlink" Target="consultantplus://offline/ref=E2D38D73455120B69B48CF5BFEEA0C15E923FA1E1CEDD6B8682CA1A04888BA6206EF65826873CB7BDB163A426FAD10646F86C51AAFG0H0L" TargetMode="External"/><Relationship Id="rId4" Type="http://schemas.openxmlformats.org/officeDocument/2006/relationships/hyperlink" Target="consultantplus://offline/ref=E2D38D73455120B69B48CF5BFEEA0C15E92CFF1E1AEDD6B8682CA1A04888BA6206EF65816173C12E8C593B1E2BF103646F86C713B303D319G4H6L" TargetMode="External"/><Relationship Id="rId9" Type="http://schemas.openxmlformats.org/officeDocument/2006/relationships/hyperlink" Target="consultantplus://offline/ref=E2D38D73455120B69B48CF5BFEEA0C15E923FA1E1CEDD6B8682CA1A04888BA6206EF65826974CB7BDB163A426FAD10646F86C51AAFG0H0L" TargetMode="External"/><Relationship Id="rId14" Type="http://schemas.openxmlformats.org/officeDocument/2006/relationships/hyperlink" Target="consultantplus://offline/ref=E2D38D73455120B69B48CF5BFEEA0C15E923FA1E1CEDD6B8682CA1A04888BA6206EF65816675CB7BDB163A426FAD10646F86C51AAFG0H0L" TargetMode="External"/><Relationship Id="rId22" Type="http://schemas.openxmlformats.org/officeDocument/2006/relationships/hyperlink" Target="consultantplus://offline/ref=E2D38D73455120B69B48CF5BFEEA0C15E923FA1E1CEDD6B8682CA1A04888BA6206EF65826071CB7BDB163A426FAD10646F86C51AAFG0H0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Анастасия Викторовна</dc:creator>
  <cp:keywords/>
  <dc:description/>
  <cp:lastModifiedBy>RePack by Diakov</cp:lastModifiedBy>
  <cp:revision>6</cp:revision>
  <dcterms:created xsi:type="dcterms:W3CDTF">2021-09-17T00:22:00Z</dcterms:created>
  <dcterms:modified xsi:type="dcterms:W3CDTF">2021-09-17T01:02:00Z</dcterms:modified>
</cp:coreProperties>
</file>